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DA7" w:rsidRPr="00E14DA7" w:rsidRDefault="00AE666C" w:rsidP="00E14DA7">
      <w:pPr>
        <w:jc w:val="center"/>
        <w:rPr>
          <w:rFonts w:ascii="Arial" w:hAnsi="Arial" w:cs="Arial"/>
          <w:b/>
          <w:sz w:val="28"/>
          <w:szCs w:val="24"/>
          <w:lang w:val="sr-Latn-ME"/>
        </w:rPr>
      </w:pPr>
      <w:r>
        <w:rPr>
          <w:rFonts w:ascii="Arial" w:hAnsi="Arial" w:cs="Arial"/>
          <w:b/>
          <w:sz w:val="28"/>
          <w:szCs w:val="24"/>
          <w:lang w:val="sr-Latn-ME"/>
        </w:rPr>
        <w:t xml:space="preserve">INFORMISANA </w:t>
      </w:r>
      <w:r w:rsidR="00E14DA7" w:rsidRPr="00E14DA7">
        <w:rPr>
          <w:rFonts w:ascii="Arial" w:hAnsi="Arial" w:cs="Arial"/>
          <w:b/>
          <w:sz w:val="28"/>
          <w:szCs w:val="24"/>
          <w:lang w:val="sr-Latn-ME"/>
        </w:rPr>
        <w:t>SAGLASNOST ZA CARSKI REZ</w:t>
      </w:r>
    </w:p>
    <w:p w:rsidR="00E14DA7" w:rsidRPr="00E14DA7" w:rsidRDefault="00E14DA7" w:rsidP="00E14DA7">
      <w:pPr>
        <w:spacing w:after="0"/>
        <w:jc w:val="both"/>
        <w:rPr>
          <w:rFonts w:ascii="Arial" w:hAnsi="Arial" w:cs="Arial"/>
          <w:sz w:val="24"/>
          <w:szCs w:val="24"/>
          <w:lang w:val="sr-Latn-ME"/>
        </w:rPr>
      </w:pPr>
    </w:p>
    <w:p w:rsidR="00E14DA7" w:rsidRDefault="00E14DA7" w:rsidP="004E690F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sr-Latn-ME"/>
        </w:rPr>
      </w:pPr>
      <w:r w:rsidRPr="00E14DA7">
        <w:rPr>
          <w:rFonts w:ascii="Arial" w:hAnsi="Arial" w:cs="Arial"/>
          <w:sz w:val="24"/>
          <w:szCs w:val="24"/>
          <w:lang w:val="sr-Latn-ME"/>
        </w:rPr>
        <w:t xml:space="preserve">Svi hirurški postupci nose određene rizike, pa tako i operativno završavanje porođaja, tj. carski rez. Moguće komplikacije su brojne, a mogu se ispoljiti </w:t>
      </w:r>
      <w:r w:rsidR="00556C31">
        <w:rPr>
          <w:rFonts w:ascii="Arial" w:hAnsi="Arial" w:cs="Arial"/>
          <w:sz w:val="24"/>
          <w:szCs w:val="24"/>
          <w:lang w:val="sr-Latn-ME"/>
        </w:rPr>
        <w:t xml:space="preserve">tokom samog operativnog zahvata, </w:t>
      </w:r>
      <w:r w:rsidRPr="00E14DA7">
        <w:rPr>
          <w:rFonts w:ascii="Arial" w:hAnsi="Arial" w:cs="Arial"/>
          <w:sz w:val="24"/>
          <w:szCs w:val="24"/>
          <w:lang w:val="sr-Latn-ME"/>
        </w:rPr>
        <w:t>rano -</w:t>
      </w:r>
      <w:r w:rsidR="00352E92"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E14DA7">
        <w:rPr>
          <w:rFonts w:ascii="Arial" w:hAnsi="Arial" w:cs="Arial"/>
          <w:b/>
          <w:sz w:val="24"/>
          <w:szCs w:val="24"/>
          <w:lang w:val="sr-Latn-ME"/>
        </w:rPr>
        <w:t>u toku operacije</w:t>
      </w:r>
      <w:r w:rsidRPr="00E14DA7">
        <w:rPr>
          <w:rFonts w:ascii="Arial" w:hAnsi="Arial" w:cs="Arial"/>
          <w:sz w:val="24"/>
          <w:szCs w:val="24"/>
          <w:lang w:val="sr-Latn-ME"/>
        </w:rPr>
        <w:t xml:space="preserve"> i kasnije </w:t>
      </w:r>
      <w:r w:rsidRPr="00E14DA7">
        <w:rPr>
          <w:rFonts w:ascii="Arial" w:hAnsi="Arial" w:cs="Arial"/>
          <w:b/>
          <w:sz w:val="24"/>
          <w:szCs w:val="24"/>
          <w:lang w:val="sr-Latn-ME"/>
        </w:rPr>
        <w:t>u postoperativnom periodu</w:t>
      </w:r>
      <w:r w:rsidRPr="00E14DA7">
        <w:rPr>
          <w:rFonts w:ascii="Arial" w:hAnsi="Arial" w:cs="Arial"/>
          <w:sz w:val="24"/>
          <w:szCs w:val="24"/>
          <w:lang w:val="sr-Latn-ME"/>
        </w:rPr>
        <w:t>. Postoje komplikacije koje se ispoljavaju veoma kasno u odnosu na izvršeni operativni zahvat.</w:t>
      </w:r>
    </w:p>
    <w:p w:rsidR="00E14DA7" w:rsidRDefault="00E14DA7" w:rsidP="004E690F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sr-Latn-ME"/>
        </w:rPr>
      </w:pPr>
      <w:r w:rsidRPr="00E14DA7">
        <w:rPr>
          <w:rFonts w:ascii="Arial" w:hAnsi="Arial" w:cs="Arial"/>
          <w:sz w:val="24"/>
          <w:szCs w:val="24"/>
          <w:lang w:val="sr-Latn-ME"/>
        </w:rPr>
        <w:t>Učestalost komplikacija zavisi od hitnosti operativnog zahvata, razloga zbog kojih se pristupilo operativnom zahvatu, brojnih faktora vezanih za poznate i nepoznate parametre opšteg zdravstvenog stanja pacijenta i već postojećih bolesti, konstitucije, individualnih razlika u anatomskoj građi pacijenta i dr. Učestalost pojednih komlikacija opisuje se u stručnoj literaturi i u vezi je sa svim gore pomenutim faktorima. Zbog toga je neobično važno da prilikom prijema u bolnicu pacijent</w:t>
      </w:r>
      <w:r w:rsidR="00556C31">
        <w:rPr>
          <w:rFonts w:ascii="Arial" w:hAnsi="Arial" w:cs="Arial"/>
          <w:sz w:val="24"/>
          <w:szCs w:val="24"/>
          <w:lang w:val="sr-Latn-ME"/>
        </w:rPr>
        <w:t>kinja</w:t>
      </w:r>
      <w:r w:rsidRPr="00E14DA7">
        <w:rPr>
          <w:rFonts w:ascii="Arial" w:hAnsi="Arial" w:cs="Arial"/>
          <w:sz w:val="24"/>
          <w:szCs w:val="24"/>
          <w:lang w:val="sr-Latn-ME"/>
        </w:rPr>
        <w:t xml:space="preserve"> ljekaru da iscrpne podatke o svom zdravstvenom stanju. Na taj način je moguće da se kod pacijenata sa vis</w:t>
      </w:r>
      <w:r w:rsidR="00556C31">
        <w:rPr>
          <w:rFonts w:ascii="Arial" w:hAnsi="Arial" w:cs="Arial"/>
          <w:sz w:val="24"/>
          <w:szCs w:val="24"/>
          <w:lang w:val="sr-Latn-ME"/>
        </w:rPr>
        <w:t>o</w:t>
      </w:r>
      <w:r w:rsidRPr="00E14DA7">
        <w:rPr>
          <w:rFonts w:ascii="Arial" w:hAnsi="Arial" w:cs="Arial"/>
          <w:sz w:val="24"/>
          <w:szCs w:val="24"/>
          <w:lang w:val="sr-Latn-ME"/>
        </w:rPr>
        <w:t>kim rizikom za određenu vrstu komplikacija sprovedu eventualne mjere prevencije kako bi se dati rizik sveo na najmanju moguću mjeru. Međutim, u opštoj populaciji pacijenata</w:t>
      </w:r>
      <w:r w:rsidR="00556C31">
        <w:rPr>
          <w:rFonts w:ascii="Arial" w:hAnsi="Arial" w:cs="Arial"/>
          <w:sz w:val="24"/>
          <w:szCs w:val="24"/>
          <w:lang w:val="sr-Latn-ME"/>
        </w:rPr>
        <w:t>,</w:t>
      </w:r>
      <w:r w:rsidRPr="00E14DA7">
        <w:rPr>
          <w:rFonts w:ascii="Arial" w:hAnsi="Arial" w:cs="Arial"/>
          <w:sz w:val="24"/>
          <w:szCs w:val="24"/>
          <w:lang w:val="sr-Latn-ME"/>
        </w:rPr>
        <w:t xml:space="preserve"> nemoguće je predvidjeti kod kojih pacijenata će se koja vrsta komlikacije i ispoljiti.</w:t>
      </w:r>
    </w:p>
    <w:p w:rsidR="00E14DA7" w:rsidRDefault="00E14DA7" w:rsidP="004E690F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sr-Latn-ME"/>
        </w:rPr>
      </w:pPr>
      <w:r w:rsidRPr="00E14DA7">
        <w:rPr>
          <w:rFonts w:ascii="Arial" w:hAnsi="Arial" w:cs="Arial"/>
          <w:sz w:val="24"/>
          <w:szCs w:val="24"/>
          <w:lang w:val="sr-Latn-ME"/>
        </w:rPr>
        <w:t>Trudnoća predstavlja dodatno opterećujući faktor kada su u pitanju rizici vezani za operativne i postoperativne kom</w:t>
      </w:r>
      <w:r w:rsidR="00556C31">
        <w:rPr>
          <w:rFonts w:ascii="Arial" w:hAnsi="Arial" w:cs="Arial"/>
          <w:sz w:val="24"/>
          <w:szCs w:val="24"/>
          <w:lang w:val="sr-Latn-ME"/>
        </w:rPr>
        <w:t>p</w:t>
      </w:r>
      <w:r w:rsidRPr="00E14DA7">
        <w:rPr>
          <w:rFonts w:ascii="Arial" w:hAnsi="Arial" w:cs="Arial"/>
          <w:sz w:val="24"/>
          <w:szCs w:val="24"/>
          <w:lang w:val="sr-Latn-ME"/>
        </w:rPr>
        <w:t>likacije. Organizam žene se trudnoći prilagođava mijenjanjem funkcija velikog broja organa. Srce, bubrezi, jetra, unutrašnje žlijezde i ostali organi rade pod mnogo većim opterećenjem. U trudnoći takođe postoji i povećana sklonost ka zgrušavanju krvi. Zbog svih tih promjena, organizam trudne žene reaguje specifično i manje predvidljivo na stresne situacije, uključujući i operativni zahvat.</w:t>
      </w:r>
    </w:p>
    <w:p w:rsidR="00E14DA7" w:rsidRPr="00E14DA7" w:rsidRDefault="00E14DA7" w:rsidP="004E690F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sr-Latn-ME"/>
        </w:rPr>
      </w:pPr>
    </w:p>
    <w:p w:rsidR="00E14DA7" w:rsidRDefault="00E14DA7" w:rsidP="004E690F">
      <w:pPr>
        <w:spacing w:after="0" w:line="360" w:lineRule="auto"/>
        <w:ind w:firstLine="720"/>
        <w:jc w:val="both"/>
        <w:rPr>
          <w:rFonts w:ascii="Arial" w:hAnsi="Arial" w:cs="Arial"/>
          <w:b/>
          <w:i/>
          <w:sz w:val="24"/>
          <w:szCs w:val="24"/>
          <w:lang w:val="sr-Latn-ME"/>
        </w:rPr>
      </w:pPr>
      <w:r w:rsidRPr="00E14DA7">
        <w:rPr>
          <w:rFonts w:ascii="Arial" w:hAnsi="Arial" w:cs="Arial"/>
          <w:b/>
          <w:i/>
          <w:sz w:val="24"/>
          <w:szCs w:val="24"/>
          <w:lang w:val="sr-Latn-ME"/>
        </w:rPr>
        <w:t>Najčešće kom</w:t>
      </w:r>
      <w:r w:rsidR="00556C31">
        <w:rPr>
          <w:rFonts w:ascii="Arial" w:hAnsi="Arial" w:cs="Arial"/>
          <w:b/>
          <w:i/>
          <w:sz w:val="24"/>
          <w:szCs w:val="24"/>
          <w:lang w:val="sr-Latn-ME"/>
        </w:rPr>
        <w:t>p</w:t>
      </w:r>
      <w:r w:rsidRPr="00E14DA7">
        <w:rPr>
          <w:rFonts w:ascii="Arial" w:hAnsi="Arial" w:cs="Arial"/>
          <w:b/>
          <w:i/>
          <w:sz w:val="24"/>
          <w:szCs w:val="24"/>
          <w:lang w:val="sr-Latn-ME"/>
        </w:rPr>
        <w:t xml:space="preserve">likacije koje se mogu javiti tokom samog operativnog zahvata su: </w:t>
      </w:r>
    </w:p>
    <w:p w:rsidR="00E14DA7" w:rsidRDefault="00E14DA7" w:rsidP="004E690F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sr-Latn-ME"/>
        </w:rPr>
      </w:pPr>
      <w:r w:rsidRPr="004E690F">
        <w:rPr>
          <w:rFonts w:ascii="Arial" w:hAnsi="Arial" w:cs="Arial"/>
          <w:sz w:val="24"/>
          <w:szCs w:val="24"/>
          <w:lang w:val="sr-Latn-ME"/>
        </w:rPr>
        <w:t>povreda susjednih organa (krvni sudovi, crijeva, mokraćna bešika, ureteri)</w:t>
      </w:r>
      <w:r w:rsidR="00556C31">
        <w:rPr>
          <w:rFonts w:ascii="Arial" w:hAnsi="Arial" w:cs="Arial"/>
          <w:sz w:val="24"/>
          <w:szCs w:val="24"/>
          <w:lang w:val="sr-Latn-ME"/>
        </w:rPr>
        <w:t>;</w:t>
      </w:r>
    </w:p>
    <w:p w:rsidR="00E14DA7" w:rsidRPr="00E14DA7" w:rsidRDefault="00556C31" w:rsidP="004E690F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lastRenderedPageBreak/>
        <w:t>krvarenje;</w:t>
      </w:r>
    </w:p>
    <w:p w:rsidR="00E14DA7" w:rsidRPr="00E14DA7" w:rsidRDefault="00E14DA7" w:rsidP="004E690F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sr-Latn-ME"/>
        </w:rPr>
      </w:pPr>
      <w:r w:rsidRPr="00E14DA7">
        <w:rPr>
          <w:rFonts w:ascii="Arial" w:hAnsi="Arial" w:cs="Arial"/>
          <w:sz w:val="24"/>
          <w:szCs w:val="24"/>
          <w:lang w:val="sr-Latn-ME"/>
        </w:rPr>
        <w:t>komplikacije od strane anestezije</w:t>
      </w:r>
      <w:r w:rsidR="00556C31">
        <w:rPr>
          <w:rFonts w:ascii="Arial" w:hAnsi="Arial" w:cs="Arial"/>
          <w:sz w:val="24"/>
          <w:szCs w:val="24"/>
          <w:lang w:val="sr-Latn-ME"/>
        </w:rPr>
        <w:t>;</w:t>
      </w:r>
    </w:p>
    <w:p w:rsidR="00E14DA7" w:rsidRPr="00E14DA7" w:rsidRDefault="00E14DA7" w:rsidP="004E690F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sr-Latn-ME"/>
        </w:rPr>
      </w:pPr>
      <w:r w:rsidRPr="00E14DA7">
        <w:rPr>
          <w:rFonts w:ascii="Arial" w:hAnsi="Arial" w:cs="Arial"/>
          <w:sz w:val="24"/>
          <w:szCs w:val="24"/>
          <w:lang w:val="sr-Latn-ME"/>
        </w:rPr>
        <w:t>posjekotine djeteta prilikom otvaranja uterusa</w:t>
      </w:r>
      <w:r w:rsidR="00556C31">
        <w:rPr>
          <w:rFonts w:ascii="Arial" w:hAnsi="Arial" w:cs="Arial"/>
          <w:sz w:val="24"/>
          <w:szCs w:val="24"/>
          <w:lang w:val="sr-Latn-ME"/>
        </w:rPr>
        <w:t>;</w:t>
      </w:r>
    </w:p>
    <w:p w:rsidR="00E14DA7" w:rsidRDefault="00E14DA7" w:rsidP="004E690F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sr-Latn-ME"/>
        </w:rPr>
      </w:pPr>
      <w:r w:rsidRPr="00E14DA7">
        <w:rPr>
          <w:rFonts w:ascii="Arial" w:hAnsi="Arial" w:cs="Arial"/>
          <w:sz w:val="24"/>
          <w:szCs w:val="24"/>
          <w:lang w:val="sr-Latn-ME"/>
        </w:rPr>
        <w:t>druge jatrogene komplikacije</w:t>
      </w:r>
      <w:r w:rsidR="00556C31">
        <w:rPr>
          <w:rFonts w:ascii="Arial" w:hAnsi="Arial" w:cs="Arial"/>
          <w:sz w:val="24"/>
          <w:szCs w:val="24"/>
          <w:lang w:val="sr-Latn-ME"/>
        </w:rPr>
        <w:t>.</w:t>
      </w:r>
    </w:p>
    <w:p w:rsidR="004E690F" w:rsidRPr="00E14DA7" w:rsidRDefault="004E690F" w:rsidP="004E690F">
      <w:pPr>
        <w:pStyle w:val="ListParagraph"/>
        <w:spacing w:after="0" w:line="360" w:lineRule="auto"/>
        <w:ind w:left="2160"/>
        <w:jc w:val="both"/>
        <w:rPr>
          <w:rFonts w:ascii="Arial" w:hAnsi="Arial" w:cs="Arial"/>
          <w:sz w:val="24"/>
          <w:szCs w:val="24"/>
          <w:lang w:val="sr-Latn-ME"/>
        </w:rPr>
      </w:pPr>
    </w:p>
    <w:p w:rsidR="00E14DA7" w:rsidRDefault="00E14DA7" w:rsidP="004E690F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sr-Latn-ME"/>
        </w:rPr>
      </w:pPr>
      <w:r w:rsidRPr="00E14DA7">
        <w:rPr>
          <w:rFonts w:ascii="Arial" w:hAnsi="Arial" w:cs="Arial"/>
          <w:sz w:val="24"/>
          <w:szCs w:val="24"/>
          <w:lang w:val="sr-Latn-ME"/>
        </w:rPr>
        <w:t xml:space="preserve">Najčešća komplikacija je krvarenje. Ono nekada zahtijeva transfuziju krvi ili njenih komponenti. Zbrinjavanje uzroka krvarenja može zahtijevati proširenje obima operacije. U najdrastičnijim slučajevima ono podrazumijeva i histerektomiju ( sa ili bez adneksektomije). </w:t>
      </w:r>
    </w:p>
    <w:p w:rsidR="00E14DA7" w:rsidRPr="00E14DA7" w:rsidRDefault="00E14DA7" w:rsidP="004E690F">
      <w:pPr>
        <w:spacing w:after="0" w:line="360" w:lineRule="auto"/>
        <w:jc w:val="both"/>
        <w:rPr>
          <w:rFonts w:ascii="Arial" w:hAnsi="Arial" w:cs="Arial"/>
          <w:sz w:val="24"/>
          <w:szCs w:val="24"/>
          <w:lang w:val="sr-Latn-ME"/>
        </w:rPr>
      </w:pPr>
    </w:p>
    <w:p w:rsidR="00E14DA7" w:rsidRPr="00E14DA7" w:rsidRDefault="00E14DA7" w:rsidP="004E690F">
      <w:pPr>
        <w:spacing w:after="0" w:line="360" w:lineRule="auto"/>
        <w:jc w:val="both"/>
        <w:rPr>
          <w:rFonts w:ascii="Arial" w:hAnsi="Arial" w:cs="Arial"/>
          <w:sz w:val="24"/>
          <w:szCs w:val="24"/>
          <w:lang w:val="sr-Latn-ME"/>
        </w:rPr>
      </w:pPr>
      <w:r w:rsidRPr="00E14DA7">
        <w:rPr>
          <w:rFonts w:ascii="Arial" w:hAnsi="Arial" w:cs="Arial"/>
          <w:sz w:val="24"/>
          <w:szCs w:val="24"/>
          <w:lang w:val="sr-Latn-ME"/>
        </w:rPr>
        <w:tab/>
        <w:t xml:space="preserve">Komplikacije koje se mogu javiti  </w:t>
      </w:r>
      <w:r w:rsidRPr="00E14DA7">
        <w:rPr>
          <w:rFonts w:ascii="Arial" w:hAnsi="Arial" w:cs="Arial"/>
          <w:b/>
          <w:sz w:val="24"/>
          <w:szCs w:val="24"/>
          <w:lang w:val="sr-Latn-ME"/>
        </w:rPr>
        <w:t>nakon operativnog zahvata</w:t>
      </w:r>
      <w:r w:rsidRPr="00E14DA7">
        <w:rPr>
          <w:rFonts w:ascii="Arial" w:hAnsi="Arial" w:cs="Arial"/>
          <w:sz w:val="24"/>
          <w:szCs w:val="24"/>
          <w:lang w:val="sr-Latn-ME"/>
        </w:rPr>
        <w:t xml:space="preserve"> su:</w:t>
      </w:r>
    </w:p>
    <w:p w:rsidR="00E14DA7" w:rsidRPr="00E14DA7" w:rsidRDefault="00E14DA7" w:rsidP="004E690F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sr-Latn-ME"/>
        </w:rPr>
      </w:pPr>
      <w:r w:rsidRPr="00E14DA7">
        <w:rPr>
          <w:rFonts w:ascii="Arial" w:hAnsi="Arial" w:cs="Arial"/>
          <w:sz w:val="24"/>
          <w:szCs w:val="24"/>
          <w:lang w:val="sr-Latn-ME"/>
        </w:rPr>
        <w:t>oslabljena funkcija mokraćne bešike, koja uglavnom ne zahtijeva liječenje</w:t>
      </w:r>
      <w:r w:rsidR="00556C31">
        <w:rPr>
          <w:rFonts w:ascii="Arial" w:hAnsi="Arial" w:cs="Arial"/>
          <w:sz w:val="24"/>
          <w:szCs w:val="24"/>
          <w:lang w:val="sr-Latn-ME"/>
        </w:rPr>
        <w:t>;</w:t>
      </w:r>
    </w:p>
    <w:p w:rsidR="00E14DA7" w:rsidRPr="00E14DA7" w:rsidRDefault="00556C31" w:rsidP="004E690F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infekcije (uterusa</w:t>
      </w:r>
      <w:r w:rsidR="00E14DA7" w:rsidRPr="00E14DA7">
        <w:rPr>
          <w:rFonts w:ascii="Arial" w:hAnsi="Arial" w:cs="Arial"/>
          <w:sz w:val="24"/>
          <w:szCs w:val="24"/>
          <w:lang w:val="sr-Latn-ME"/>
        </w:rPr>
        <w:t>, urinarno</w:t>
      </w:r>
      <w:r>
        <w:rPr>
          <w:rFonts w:ascii="Arial" w:hAnsi="Arial" w:cs="Arial"/>
          <w:sz w:val="24"/>
          <w:szCs w:val="24"/>
          <w:lang w:val="sr-Latn-ME"/>
        </w:rPr>
        <w:t>g trakta, operativne rane, krvi</w:t>
      </w:r>
      <w:r w:rsidR="00E14DA7" w:rsidRPr="00E14DA7">
        <w:rPr>
          <w:rFonts w:ascii="Arial" w:hAnsi="Arial" w:cs="Arial"/>
          <w:sz w:val="24"/>
          <w:szCs w:val="24"/>
          <w:lang w:val="sr-Latn-ME"/>
        </w:rPr>
        <w:t>) koje se u većini slučajeva uspješno liječe primjenom antibiotika. U rijetkim slučajevima infekcija uterusa može zahtijevati naknadnu operaciju sa odstranjivanj</w:t>
      </w:r>
      <w:r>
        <w:rPr>
          <w:rFonts w:ascii="Arial" w:hAnsi="Arial" w:cs="Arial"/>
          <w:sz w:val="24"/>
          <w:szCs w:val="24"/>
          <w:lang w:val="sr-Latn-ME"/>
        </w:rPr>
        <w:t>em uterusa i eventualno adnexa;</w:t>
      </w:r>
    </w:p>
    <w:p w:rsidR="00E14DA7" w:rsidRPr="00E14DA7" w:rsidRDefault="00E14DA7" w:rsidP="004E690F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sr-Latn-ME"/>
        </w:rPr>
      </w:pPr>
      <w:r w:rsidRPr="00E14DA7">
        <w:rPr>
          <w:rFonts w:ascii="Arial" w:hAnsi="Arial" w:cs="Arial"/>
          <w:sz w:val="24"/>
          <w:szCs w:val="24"/>
          <w:lang w:val="sr-Latn-ME"/>
        </w:rPr>
        <w:t>crijevna opstrukcija zbog privremene paralize crijeva ili priraslica unutar trbušne duplje</w:t>
      </w:r>
      <w:r w:rsidR="00556C31">
        <w:rPr>
          <w:rFonts w:ascii="Arial" w:hAnsi="Arial" w:cs="Arial"/>
          <w:sz w:val="24"/>
          <w:szCs w:val="24"/>
          <w:lang w:val="sr-Latn-ME"/>
        </w:rPr>
        <w:t>;</w:t>
      </w:r>
    </w:p>
    <w:p w:rsidR="00E14DA7" w:rsidRPr="00E14DA7" w:rsidRDefault="00556C31" w:rsidP="004E690F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krvarenje;</w:t>
      </w:r>
    </w:p>
    <w:p w:rsidR="00E14DA7" w:rsidRPr="00E14DA7" w:rsidRDefault="00E14DA7" w:rsidP="004E690F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sr-Latn-ME"/>
        </w:rPr>
      </w:pPr>
      <w:r w:rsidRPr="00E14DA7">
        <w:rPr>
          <w:rFonts w:ascii="Arial" w:hAnsi="Arial" w:cs="Arial"/>
          <w:sz w:val="24"/>
          <w:szCs w:val="24"/>
          <w:lang w:val="sr-Latn-ME"/>
        </w:rPr>
        <w:t>sekundarni infertilitet</w:t>
      </w:r>
      <w:r w:rsidR="00556C31">
        <w:rPr>
          <w:rFonts w:ascii="Arial" w:hAnsi="Arial" w:cs="Arial"/>
          <w:sz w:val="24"/>
          <w:szCs w:val="24"/>
          <w:lang w:val="sr-Latn-ME"/>
        </w:rPr>
        <w:t>;</w:t>
      </w:r>
    </w:p>
    <w:p w:rsidR="00E14DA7" w:rsidRPr="00E14DA7" w:rsidRDefault="00E14DA7" w:rsidP="004E690F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sr-Latn-ME"/>
        </w:rPr>
      </w:pPr>
      <w:r w:rsidRPr="00E14DA7">
        <w:rPr>
          <w:rFonts w:ascii="Arial" w:hAnsi="Arial" w:cs="Arial"/>
          <w:sz w:val="24"/>
          <w:szCs w:val="24"/>
          <w:lang w:val="sr-Latn-ME"/>
        </w:rPr>
        <w:t>tromboza</w:t>
      </w:r>
      <w:r w:rsidR="00556C31">
        <w:rPr>
          <w:rFonts w:ascii="Arial" w:hAnsi="Arial" w:cs="Arial"/>
          <w:sz w:val="24"/>
          <w:szCs w:val="24"/>
          <w:lang w:val="sr-Latn-ME"/>
        </w:rPr>
        <w:t>;</w:t>
      </w:r>
    </w:p>
    <w:p w:rsidR="00373F9C" w:rsidRDefault="00E14DA7" w:rsidP="00373F9C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sr-Latn-ME"/>
        </w:rPr>
      </w:pPr>
      <w:r w:rsidRPr="00E14DA7">
        <w:rPr>
          <w:rFonts w:ascii="Arial" w:hAnsi="Arial" w:cs="Arial"/>
          <w:sz w:val="24"/>
          <w:szCs w:val="24"/>
          <w:lang w:val="sr-Latn-ME"/>
        </w:rPr>
        <w:t>plućna embolija</w:t>
      </w:r>
      <w:r w:rsidR="00556C31">
        <w:rPr>
          <w:rFonts w:ascii="Arial" w:hAnsi="Arial" w:cs="Arial"/>
          <w:sz w:val="24"/>
          <w:szCs w:val="24"/>
          <w:lang w:val="sr-Latn-ME"/>
        </w:rPr>
        <w:t>.</w:t>
      </w:r>
    </w:p>
    <w:p w:rsidR="00373F9C" w:rsidRDefault="00E14DA7" w:rsidP="00373F9C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sr-Latn-ME"/>
        </w:rPr>
      </w:pPr>
      <w:r w:rsidRPr="00373F9C">
        <w:rPr>
          <w:rFonts w:ascii="Arial" w:hAnsi="Arial" w:cs="Arial"/>
          <w:sz w:val="24"/>
          <w:szCs w:val="24"/>
          <w:lang w:val="sr-Latn-ME"/>
        </w:rPr>
        <w:t>Ponekad, može doći i do težih poremeća</w:t>
      </w:r>
      <w:r w:rsidR="00556C31" w:rsidRPr="00373F9C">
        <w:rPr>
          <w:rFonts w:ascii="Arial" w:hAnsi="Arial" w:cs="Arial"/>
          <w:sz w:val="24"/>
          <w:szCs w:val="24"/>
          <w:lang w:val="sr-Latn-ME"/>
        </w:rPr>
        <w:t>ja zdravstvenog stanja pacijentkinja, koja</w:t>
      </w:r>
      <w:r w:rsidRPr="00373F9C">
        <w:rPr>
          <w:rFonts w:ascii="Arial" w:hAnsi="Arial" w:cs="Arial"/>
          <w:sz w:val="24"/>
          <w:szCs w:val="24"/>
          <w:lang w:val="sr-Latn-ME"/>
        </w:rPr>
        <w:t xml:space="preserve"> podrazumijevaju potrebu za mehaničkom ventilacijom pluća. Takođe, pacijent</w:t>
      </w:r>
      <w:r w:rsidR="00556C31" w:rsidRPr="00373F9C">
        <w:rPr>
          <w:rFonts w:ascii="Arial" w:hAnsi="Arial" w:cs="Arial"/>
          <w:sz w:val="24"/>
          <w:szCs w:val="24"/>
          <w:lang w:val="sr-Latn-ME"/>
        </w:rPr>
        <w:t>kinja</w:t>
      </w:r>
      <w:r w:rsidRPr="00373F9C">
        <w:rPr>
          <w:rFonts w:ascii="Arial" w:hAnsi="Arial" w:cs="Arial"/>
          <w:sz w:val="24"/>
          <w:szCs w:val="24"/>
          <w:lang w:val="sr-Latn-ME"/>
        </w:rPr>
        <w:t xml:space="preserve"> mora biti upoznat</w:t>
      </w:r>
      <w:r w:rsidR="00556C31" w:rsidRPr="00373F9C">
        <w:rPr>
          <w:rFonts w:ascii="Arial" w:hAnsi="Arial" w:cs="Arial"/>
          <w:sz w:val="24"/>
          <w:szCs w:val="24"/>
          <w:lang w:val="sr-Latn-ME"/>
        </w:rPr>
        <w:t>a</w:t>
      </w:r>
      <w:r w:rsidRPr="00373F9C">
        <w:rPr>
          <w:rFonts w:ascii="Arial" w:hAnsi="Arial" w:cs="Arial"/>
          <w:sz w:val="24"/>
          <w:szCs w:val="24"/>
          <w:lang w:val="sr-Latn-ME"/>
        </w:rPr>
        <w:t xml:space="preserve"> da je</w:t>
      </w:r>
      <w:r w:rsidR="00556C31" w:rsidRPr="00373F9C">
        <w:rPr>
          <w:rFonts w:ascii="Arial" w:hAnsi="Arial" w:cs="Arial"/>
          <w:sz w:val="24"/>
          <w:szCs w:val="24"/>
          <w:lang w:val="sr-Latn-ME"/>
        </w:rPr>
        <w:t>,</w:t>
      </w:r>
      <w:r w:rsidRPr="00373F9C">
        <w:rPr>
          <w:rFonts w:ascii="Arial" w:hAnsi="Arial" w:cs="Arial"/>
          <w:sz w:val="24"/>
          <w:szCs w:val="24"/>
          <w:lang w:val="sr-Latn-ME"/>
        </w:rPr>
        <w:t xml:space="preserve"> bez obzira na sve mjere predostrožnosti</w:t>
      </w:r>
      <w:r w:rsidR="00556C31" w:rsidRPr="00373F9C">
        <w:rPr>
          <w:rFonts w:ascii="Arial" w:hAnsi="Arial" w:cs="Arial"/>
          <w:sz w:val="24"/>
          <w:szCs w:val="24"/>
          <w:lang w:val="sr-Latn-ME"/>
        </w:rPr>
        <w:t>,</w:t>
      </w:r>
      <w:r w:rsidRPr="00373F9C">
        <w:rPr>
          <w:rFonts w:ascii="Arial" w:hAnsi="Arial" w:cs="Arial"/>
          <w:sz w:val="24"/>
          <w:szCs w:val="24"/>
          <w:lang w:val="sr-Latn-ME"/>
        </w:rPr>
        <w:t xml:space="preserve"> moguće da kod carskog reza kao posl</w:t>
      </w:r>
      <w:r w:rsidR="00556C31" w:rsidRPr="00373F9C">
        <w:rPr>
          <w:rFonts w:ascii="Arial" w:hAnsi="Arial" w:cs="Arial"/>
          <w:sz w:val="24"/>
          <w:szCs w:val="24"/>
          <w:lang w:val="sr-Latn-ME"/>
        </w:rPr>
        <w:t>j</w:t>
      </w:r>
      <w:r w:rsidRPr="00373F9C">
        <w:rPr>
          <w:rFonts w:ascii="Arial" w:hAnsi="Arial" w:cs="Arial"/>
          <w:sz w:val="24"/>
          <w:szCs w:val="24"/>
          <w:lang w:val="sr-Latn-ME"/>
        </w:rPr>
        <w:t>edica komplik</w:t>
      </w:r>
      <w:r w:rsidR="00373F9C">
        <w:rPr>
          <w:rFonts w:ascii="Arial" w:hAnsi="Arial" w:cs="Arial"/>
          <w:sz w:val="24"/>
          <w:szCs w:val="24"/>
          <w:lang w:val="sr-Latn-ME"/>
        </w:rPr>
        <w:t>acija dođe i do smrtnog ishoda.</w:t>
      </w:r>
    </w:p>
    <w:p w:rsidR="00373F9C" w:rsidRDefault="00E14DA7" w:rsidP="00373F9C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sr-Latn-ME"/>
        </w:rPr>
      </w:pPr>
      <w:r w:rsidRPr="00E14DA7">
        <w:rPr>
          <w:rFonts w:ascii="Arial" w:hAnsi="Arial" w:cs="Arial"/>
          <w:sz w:val="24"/>
          <w:szCs w:val="24"/>
          <w:lang w:val="sr-Latn-ME"/>
        </w:rPr>
        <w:t>Iz svih ovih razloga carski rez se kao način porođaja obavlja samo u slučajevima kada je ta operacija neophodna u interesu majke, ploda ili oboje.</w:t>
      </w:r>
    </w:p>
    <w:p w:rsidR="00E14DA7" w:rsidRPr="00373F9C" w:rsidRDefault="00E14DA7" w:rsidP="00373F9C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sr-Latn-ME"/>
        </w:rPr>
      </w:pPr>
      <w:r w:rsidRPr="00E14DA7">
        <w:rPr>
          <w:rFonts w:ascii="Arial" w:hAnsi="Arial" w:cs="Arial"/>
          <w:b/>
          <w:sz w:val="24"/>
          <w:szCs w:val="24"/>
          <w:lang w:val="sr-Latn-ME"/>
        </w:rPr>
        <w:lastRenderedPageBreak/>
        <w:t>Ja (dolje potpisana), izjavljujem da sam pis</w:t>
      </w:r>
      <w:r w:rsidR="004E690F">
        <w:rPr>
          <w:rFonts w:ascii="Arial" w:hAnsi="Arial" w:cs="Arial"/>
          <w:b/>
          <w:sz w:val="24"/>
          <w:szCs w:val="24"/>
          <w:lang w:val="sr-Latn-ME"/>
        </w:rPr>
        <w:t>a</w:t>
      </w:r>
      <w:r w:rsidRPr="00E14DA7">
        <w:rPr>
          <w:rFonts w:ascii="Arial" w:hAnsi="Arial" w:cs="Arial"/>
          <w:b/>
          <w:sz w:val="24"/>
          <w:szCs w:val="24"/>
          <w:lang w:val="sr-Latn-ME"/>
        </w:rPr>
        <w:t>nim i usmenim putem upoznata sa mogućnostima, ograničenjima, načinom izvođenja i mogućim komplikacijama carskog reza, kao i eventualnom potrebom za transfuzijom krvi, te da pristajem na iste.</w:t>
      </w:r>
    </w:p>
    <w:p w:rsidR="00E14DA7" w:rsidRPr="00E14DA7" w:rsidRDefault="00E14DA7" w:rsidP="004E690F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sr-Latn-ME"/>
        </w:rPr>
      </w:pPr>
    </w:p>
    <w:p w:rsidR="00E14DA7" w:rsidRDefault="00E14DA7" w:rsidP="004E690F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sr-Latn-ME"/>
        </w:rPr>
      </w:pPr>
    </w:p>
    <w:p w:rsidR="00373F9C" w:rsidRDefault="00373F9C" w:rsidP="004E690F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sr-Latn-ME"/>
        </w:rPr>
      </w:pPr>
    </w:p>
    <w:p w:rsidR="00373F9C" w:rsidRDefault="00373F9C" w:rsidP="004E690F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sr-Latn-ME"/>
        </w:rPr>
      </w:pPr>
    </w:p>
    <w:p w:rsidR="00373F9C" w:rsidRDefault="00373F9C" w:rsidP="004E690F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sr-Latn-ME"/>
        </w:rPr>
      </w:pPr>
    </w:p>
    <w:p w:rsidR="00373F9C" w:rsidRDefault="00373F9C" w:rsidP="004E690F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sr-Latn-ME"/>
        </w:rPr>
      </w:pPr>
    </w:p>
    <w:p w:rsidR="00373F9C" w:rsidRDefault="00373F9C" w:rsidP="004E690F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sr-Latn-ME"/>
        </w:rPr>
      </w:pPr>
    </w:p>
    <w:p w:rsidR="00373F9C" w:rsidRDefault="00373F9C" w:rsidP="004E690F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sr-Latn-ME"/>
        </w:rPr>
      </w:pPr>
    </w:p>
    <w:p w:rsidR="00373F9C" w:rsidRDefault="00373F9C" w:rsidP="004E690F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sr-Latn-ME"/>
        </w:rPr>
      </w:pPr>
    </w:p>
    <w:p w:rsidR="00373F9C" w:rsidRDefault="00373F9C" w:rsidP="004E690F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sr-Latn-ME"/>
        </w:rPr>
      </w:pPr>
    </w:p>
    <w:p w:rsidR="00373F9C" w:rsidRDefault="00373F9C" w:rsidP="004E690F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sr-Latn-ME"/>
        </w:rPr>
      </w:pPr>
    </w:p>
    <w:p w:rsidR="00373F9C" w:rsidRDefault="00373F9C" w:rsidP="004E690F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sr-Latn-ME"/>
        </w:rPr>
      </w:pPr>
    </w:p>
    <w:p w:rsidR="00373F9C" w:rsidRDefault="00373F9C" w:rsidP="004E690F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sr-Latn-ME"/>
        </w:rPr>
      </w:pPr>
    </w:p>
    <w:p w:rsidR="00373F9C" w:rsidRDefault="00373F9C" w:rsidP="004E690F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sr-Latn-ME"/>
        </w:rPr>
      </w:pPr>
    </w:p>
    <w:p w:rsidR="00373F9C" w:rsidRDefault="00373F9C" w:rsidP="004E690F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sr-Latn-ME"/>
        </w:rPr>
      </w:pPr>
    </w:p>
    <w:p w:rsidR="00373F9C" w:rsidRDefault="00373F9C" w:rsidP="004E690F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sr-Latn-ME"/>
        </w:rPr>
      </w:pPr>
    </w:p>
    <w:p w:rsidR="00373F9C" w:rsidRDefault="00373F9C" w:rsidP="004E690F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sr-Latn-ME"/>
        </w:rPr>
      </w:pPr>
      <w:bookmarkStart w:id="0" w:name="_GoBack"/>
      <w:bookmarkEnd w:id="0"/>
    </w:p>
    <w:p w:rsidR="005F2BAB" w:rsidRDefault="005F2BAB" w:rsidP="004E690F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sr-Latn-ME"/>
        </w:rPr>
      </w:pPr>
    </w:p>
    <w:p w:rsidR="005F2BAB" w:rsidRPr="00E14DA7" w:rsidRDefault="005F2BAB" w:rsidP="00E14DA7">
      <w:pPr>
        <w:spacing w:after="0"/>
        <w:ind w:left="360"/>
        <w:jc w:val="both"/>
        <w:rPr>
          <w:rFonts w:ascii="Arial" w:hAnsi="Arial" w:cs="Arial"/>
          <w:sz w:val="24"/>
          <w:szCs w:val="24"/>
          <w:lang w:val="sr-Latn-ME"/>
        </w:rPr>
      </w:pPr>
    </w:p>
    <w:p w:rsidR="00E14DA7" w:rsidRPr="00E14DA7" w:rsidRDefault="00E14DA7" w:rsidP="00E14DA7">
      <w:pPr>
        <w:spacing w:after="0"/>
        <w:ind w:left="360"/>
        <w:jc w:val="both"/>
        <w:rPr>
          <w:rFonts w:ascii="Arial" w:hAnsi="Arial" w:cs="Arial"/>
          <w:b/>
          <w:i/>
          <w:sz w:val="24"/>
          <w:szCs w:val="24"/>
          <w:lang w:val="sr-Latn-ME"/>
        </w:rPr>
      </w:pPr>
      <w:r w:rsidRPr="00E14DA7">
        <w:rPr>
          <w:rFonts w:ascii="Arial" w:hAnsi="Arial" w:cs="Arial"/>
          <w:b/>
          <w:i/>
          <w:sz w:val="24"/>
          <w:szCs w:val="24"/>
          <w:lang w:val="sr-Latn-ME"/>
        </w:rPr>
        <w:t>Datum i vrijeme</w:t>
      </w:r>
      <w:r>
        <w:rPr>
          <w:rFonts w:ascii="Arial" w:hAnsi="Arial" w:cs="Arial"/>
          <w:b/>
          <w:i/>
          <w:sz w:val="24"/>
          <w:szCs w:val="24"/>
          <w:lang w:val="sr-Latn-ME"/>
        </w:rPr>
        <w:t>:</w:t>
      </w:r>
      <w:r w:rsidRPr="00E14DA7">
        <w:rPr>
          <w:rFonts w:ascii="Arial" w:hAnsi="Arial" w:cs="Arial"/>
          <w:b/>
          <w:i/>
          <w:sz w:val="24"/>
          <w:szCs w:val="24"/>
          <w:lang w:val="sr-Latn-ME"/>
        </w:rPr>
        <w:t xml:space="preserve"> </w:t>
      </w:r>
      <w:r w:rsidRPr="00E14DA7">
        <w:rPr>
          <w:rFonts w:ascii="Arial" w:hAnsi="Arial" w:cs="Arial"/>
          <w:b/>
          <w:i/>
          <w:sz w:val="24"/>
          <w:szCs w:val="24"/>
          <w:lang w:val="sr-Latn-ME"/>
        </w:rPr>
        <w:tab/>
      </w:r>
      <w:r w:rsidRPr="00E14DA7">
        <w:rPr>
          <w:rFonts w:ascii="Arial" w:hAnsi="Arial" w:cs="Arial"/>
          <w:b/>
          <w:i/>
          <w:sz w:val="24"/>
          <w:szCs w:val="24"/>
          <w:lang w:val="sr-Latn-ME"/>
        </w:rPr>
        <w:tab/>
      </w:r>
      <w:r w:rsidRPr="00E14DA7">
        <w:rPr>
          <w:rFonts w:ascii="Arial" w:hAnsi="Arial" w:cs="Arial"/>
          <w:b/>
          <w:i/>
          <w:sz w:val="24"/>
          <w:szCs w:val="24"/>
          <w:lang w:val="sr-Latn-ME"/>
        </w:rPr>
        <w:tab/>
      </w:r>
      <w:r w:rsidRPr="00E14DA7">
        <w:rPr>
          <w:rFonts w:ascii="Arial" w:hAnsi="Arial" w:cs="Arial"/>
          <w:b/>
          <w:i/>
          <w:sz w:val="24"/>
          <w:szCs w:val="24"/>
          <w:lang w:val="sr-Latn-ME"/>
        </w:rPr>
        <w:tab/>
      </w:r>
      <w:r w:rsidRPr="00E14DA7">
        <w:rPr>
          <w:rFonts w:ascii="Arial" w:hAnsi="Arial" w:cs="Arial"/>
          <w:b/>
          <w:i/>
          <w:sz w:val="24"/>
          <w:szCs w:val="24"/>
          <w:lang w:val="sr-Latn-ME"/>
        </w:rPr>
        <w:tab/>
      </w:r>
      <w:r w:rsidRPr="00E14DA7">
        <w:rPr>
          <w:rFonts w:ascii="Arial" w:hAnsi="Arial" w:cs="Arial"/>
          <w:b/>
          <w:i/>
          <w:sz w:val="24"/>
          <w:szCs w:val="24"/>
          <w:lang w:val="sr-Latn-ME"/>
        </w:rPr>
        <w:tab/>
      </w:r>
      <w:r>
        <w:rPr>
          <w:rFonts w:ascii="Arial" w:hAnsi="Arial" w:cs="Arial"/>
          <w:b/>
          <w:i/>
          <w:sz w:val="24"/>
          <w:szCs w:val="24"/>
          <w:lang w:val="sr-Latn-ME"/>
        </w:rPr>
        <w:tab/>
      </w:r>
      <w:r w:rsidRPr="00E14DA7">
        <w:rPr>
          <w:rFonts w:ascii="Arial" w:hAnsi="Arial" w:cs="Arial"/>
          <w:b/>
          <w:i/>
          <w:sz w:val="24"/>
          <w:szCs w:val="24"/>
          <w:lang w:val="sr-Latn-ME"/>
        </w:rPr>
        <w:t>Potpis pacijenta</w:t>
      </w:r>
    </w:p>
    <w:p w:rsidR="00E14DA7" w:rsidRDefault="00E14DA7" w:rsidP="00E14DA7">
      <w:pPr>
        <w:spacing w:after="0"/>
        <w:ind w:left="360"/>
        <w:jc w:val="both"/>
        <w:rPr>
          <w:rFonts w:ascii="Arial" w:hAnsi="Arial" w:cs="Arial"/>
          <w:sz w:val="24"/>
          <w:szCs w:val="24"/>
          <w:lang w:val="sr-Latn-ME"/>
        </w:rPr>
      </w:pPr>
    </w:p>
    <w:p w:rsidR="0069683C" w:rsidRPr="005F2BAB" w:rsidRDefault="00E14DA7" w:rsidP="005F2BAB">
      <w:pPr>
        <w:spacing w:after="0"/>
        <w:ind w:left="360"/>
        <w:jc w:val="both"/>
        <w:rPr>
          <w:rFonts w:ascii="Arial" w:hAnsi="Arial" w:cs="Arial"/>
          <w:sz w:val="24"/>
          <w:szCs w:val="24"/>
          <w:lang w:val="sr-Latn-ME"/>
        </w:rPr>
      </w:pPr>
      <w:r w:rsidRPr="00E14DA7">
        <w:rPr>
          <w:rFonts w:ascii="Arial" w:hAnsi="Arial" w:cs="Arial"/>
          <w:sz w:val="24"/>
          <w:szCs w:val="24"/>
          <w:lang w:val="sr-Latn-ME"/>
        </w:rPr>
        <w:t xml:space="preserve">-----------------------      </w:t>
      </w:r>
      <w:r>
        <w:rPr>
          <w:rFonts w:ascii="Arial" w:hAnsi="Arial" w:cs="Arial"/>
          <w:sz w:val="24"/>
          <w:szCs w:val="24"/>
          <w:lang w:val="sr-Latn-ME"/>
        </w:rPr>
        <w:t xml:space="preserve">                               </w:t>
      </w:r>
      <w:r>
        <w:rPr>
          <w:rFonts w:ascii="Arial" w:hAnsi="Arial" w:cs="Arial"/>
          <w:sz w:val="24"/>
          <w:szCs w:val="24"/>
          <w:lang w:val="sr-Latn-ME"/>
        </w:rPr>
        <w:tab/>
      </w:r>
      <w:r>
        <w:rPr>
          <w:rFonts w:ascii="Arial" w:hAnsi="Arial" w:cs="Arial"/>
          <w:sz w:val="24"/>
          <w:szCs w:val="24"/>
          <w:lang w:val="sr-Latn-ME"/>
        </w:rPr>
        <w:tab/>
        <w:t xml:space="preserve">   </w:t>
      </w:r>
      <w:r w:rsidRPr="00E14DA7">
        <w:rPr>
          <w:rFonts w:ascii="Arial" w:hAnsi="Arial" w:cs="Arial"/>
          <w:sz w:val="24"/>
          <w:szCs w:val="24"/>
          <w:lang w:val="sr-Latn-ME"/>
        </w:rPr>
        <w:t>------------</w:t>
      </w:r>
      <w:r>
        <w:rPr>
          <w:rFonts w:ascii="Arial" w:hAnsi="Arial" w:cs="Arial"/>
          <w:sz w:val="24"/>
          <w:szCs w:val="24"/>
          <w:lang w:val="sr-Latn-ME"/>
        </w:rPr>
        <w:t>--------------------------</w:t>
      </w:r>
    </w:p>
    <w:sectPr w:rsidR="0069683C" w:rsidRPr="005F2BAB" w:rsidSect="00413DA8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410" w:right="1440" w:bottom="1440" w:left="1440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25DF" w:rsidRDefault="00F225DF" w:rsidP="002A19D4">
      <w:pPr>
        <w:spacing w:after="0" w:line="240" w:lineRule="auto"/>
      </w:pPr>
      <w:r>
        <w:separator/>
      </w:r>
    </w:p>
  </w:endnote>
  <w:endnote w:type="continuationSeparator" w:id="0">
    <w:p w:rsidR="00F225DF" w:rsidRDefault="00F225DF" w:rsidP="002A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9D4" w:rsidRDefault="002A19D4">
    <w:pPr>
      <w:pStyle w:val="Footer"/>
      <w:rPr>
        <w:rFonts w:ascii="Arial Narrow" w:hAnsi="Arial Narrow"/>
        <w:b/>
        <w:i/>
      </w:rPr>
    </w:pPr>
  </w:p>
  <w:p w:rsidR="00851456" w:rsidRDefault="00851456">
    <w:pPr>
      <w:pStyle w:val="Footer"/>
      <w:rPr>
        <w:rFonts w:ascii="Arial Narrow" w:hAnsi="Arial Narrow"/>
        <w:b/>
        <w:i/>
      </w:rPr>
    </w:pPr>
  </w:p>
  <w:p w:rsidR="00851456" w:rsidRDefault="00851456">
    <w:pPr>
      <w:pStyle w:val="Footer"/>
      <w:rPr>
        <w:rFonts w:ascii="Arial Narrow" w:hAnsi="Arial Narrow"/>
        <w:b/>
        <w:i/>
      </w:rPr>
    </w:pPr>
  </w:p>
  <w:p w:rsidR="00851456" w:rsidRPr="00413DA8" w:rsidRDefault="00851456" w:rsidP="00851456">
    <w:pPr>
      <w:pStyle w:val="Footer"/>
      <w:pBdr>
        <w:top w:val="single" w:sz="12" w:space="1" w:color="auto"/>
      </w:pBdr>
      <w:rPr>
        <w:rFonts w:ascii="Arial" w:hAnsi="Arial" w:cs="Arial"/>
        <w:b/>
        <w:i/>
        <w:lang w:val="pl-PL"/>
      </w:rPr>
    </w:pPr>
    <w:r w:rsidRPr="00413DA8">
      <w:rPr>
        <w:rFonts w:ascii="Arial" w:hAnsi="Arial" w:cs="Arial"/>
        <w:b/>
        <w:i/>
        <w:lang w:val="pl-PL"/>
      </w:rPr>
      <w:t>Adresa: Ul. Ljubljanski put bb, 81000 Podogorica, Crna Gora</w:t>
    </w:r>
  </w:p>
  <w:p w:rsidR="00851456" w:rsidRPr="002B66B2" w:rsidRDefault="00851456" w:rsidP="00851456">
    <w:pPr>
      <w:pStyle w:val="Footer"/>
      <w:pBdr>
        <w:top w:val="single" w:sz="12" w:space="1" w:color="auto"/>
      </w:pBdr>
      <w:rPr>
        <w:rFonts w:ascii="Arial Narrow" w:hAnsi="Arial Narrow" w:cs="Arial"/>
        <w:b/>
        <w:i/>
        <w:lang w:val="fr-FR"/>
      </w:rPr>
    </w:pPr>
    <w:r w:rsidRPr="00413DA8">
      <w:rPr>
        <w:rFonts w:ascii="Arial" w:hAnsi="Arial" w:cs="Arial"/>
        <w:b/>
        <w:i/>
        <w:lang w:val="fr-FR"/>
      </w:rPr>
      <w:t xml:space="preserve">Tel: </w:t>
    </w:r>
    <w:r w:rsidRPr="00413DA8">
      <w:rPr>
        <w:rFonts w:ascii="Arial" w:hAnsi="Arial" w:cs="Arial"/>
        <w:b/>
        <w:i/>
      </w:rPr>
      <w:t>+382 20 412 589</w:t>
    </w:r>
    <w:r w:rsidRPr="00413DA8">
      <w:rPr>
        <w:rFonts w:ascii="Arial" w:hAnsi="Arial" w:cs="Arial"/>
        <w:b/>
        <w:i/>
        <w:lang w:val="fr-FR"/>
      </w:rPr>
      <w:t xml:space="preserve">, Mail: </w:t>
    </w:r>
    <w:hyperlink r:id="rId1" w:history="1">
      <w:r w:rsidRPr="00413DA8">
        <w:rPr>
          <w:rStyle w:val="Hyperlink"/>
          <w:rFonts w:ascii="Arial" w:hAnsi="Arial" w:cs="Arial"/>
          <w:b/>
          <w:i/>
        </w:rPr>
        <w:t>dara.vujovic@kccg.me</w:t>
      </w:r>
    </w:hyperlink>
    <w:r w:rsidRPr="00413DA8">
      <w:rPr>
        <w:rFonts w:ascii="Arial" w:hAnsi="Arial" w:cs="Arial"/>
        <w:b/>
        <w:i/>
        <w:lang w:val="fr-FR"/>
      </w:rPr>
      <w:t xml:space="preserve">, </w:t>
    </w:r>
    <w:hyperlink r:id="rId2" w:history="1">
      <w:r w:rsidRPr="00413DA8">
        <w:rPr>
          <w:rStyle w:val="Hyperlink"/>
          <w:rFonts w:ascii="Arial" w:hAnsi="Arial" w:cs="Arial"/>
          <w:b/>
          <w:i/>
          <w:lang w:val="fr-FR"/>
        </w:rPr>
        <w:t>www.kccg.me</w:t>
      </w:r>
    </w:hyperlink>
    <w:r w:rsidRPr="00413DA8">
      <w:rPr>
        <w:rFonts w:ascii="Arial" w:hAnsi="Arial" w:cs="Arial"/>
        <w:b/>
        <w:i/>
        <w:lang w:val="fr-FR"/>
      </w:rPr>
      <w:t xml:space="preserve"> </w:t>
    </w:r>
  </w:p>
  <w:p w:rsidR="00851456" w:rsidRPr="002B66B2" w:rsidRDefault="00851456">
    <w:pPr>
      <w:pStyle w:val="Footer"/>
      <w:rPr>
        <w:rFonts w:ascii="Arial Narrow" w:hAnsi="Arial Narrow"/>
        <w:b/>
        <w:i/>
      </w:rPr>
    </w:pPr>
  </w:p>
  <w:p w:rsidR="002A19D4" w:rsidRPr="002B66B2" w:rsidRDefault="002A19D4">
    <w:pPr>
      <w:pStyle w:val="Footer"/>
      <w:rPr>
        <w:rFonts w:ascii="Arial Narrow" w:hAnsi="Arial Narrow"/>
        <w:b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25DF" w:rsidRDefault="00F225DF" w:rsidP="002A19D4">
      <w:pPr>
        <w:spacing w:after="0" w:line="240" w:lineRule="auto"/>
      </w:pPr>
      <w:r>
        <w:separator/>
      </w:r>
    </w:p>
  </w:footnote>
  <w:footnote w:type="continuationSeparator" w:id="0">
    <w:p w:rsidR="00F225DF" w:rsidRDefault="00F225DF" w:rsidP="002A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456" w:rsidRDefault="00F225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7" o:spid="_x0000_s2065" type="#_x0000_t75" style="position:absolute;margin-left:0;margin-top:0;width:593.5pt;height:841.9pt;z-index:-251657216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DA8" w:rsidRDefault="00413DA8" w:rsidP="00413DA8">
    <w:pPr>
      <w:pStyle w:val="Header"/>
      <w:jc w:val="center"/>
      <w:rPr>
        <w:rFonts w:ascii="Arial" w:hAnsi="Arial" w:cs="Arial"/>
        <w:b/>
        <w:i/>
      </w:rPr>
    </w:pPr>
    <w:r>
      <w:rPr>
        <w:rFonts w:ascii="Arial" w:hAnsi="Arial" w:cs="Arial"/>
        <w:b/>
        <w:i/>
        <w:noProof/>
        <w:lang w:val="sr-Latn-ME" w:eastAsia="sr-Latn-ME"/>
      </w:rPr>
      <w:drawing>
        <wp:anchor distT="0" distB="0" distL="114300" distR="114300" simplePos="0" relativeHeight="251661312" behindDoc="1" locked="0" layoutInCell="1" allowOverlap="1" wp14:anchorId="060BD6E2" wp14:editId="0F3F4FCE">
          <wp:simplePos x="0" y="0"/>
          <wp:positionH relativeFrom="column">
            <wp:posOffset>91646</wp:posOffset>
          </wp:positionH>
          <wp:positionV relativeFrom="paragraph">
            <wp:posOffset>-185759</wp:posOffset>
          </wp:positionV>
          <wp:extent cx="1052623" cy="958157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623" cy="958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A19D4" w:rsidRDefault="00F225DF" w:rsidP="00413DA8">
    <w:pPr>
      <w:pStyle w:val="Header"/>
      <w:jc w:val="right"/>
      <w:rPr>
        <w:rFonts w:ascii="Arial" w:hAnsi="Arial" w:cs="Arial"/>
        <w:b/>
        <w:i/>
      </w:rPr>
    </w:pPr>
    <w:r>
      <w:rPr>
        <w:rFonts w:ascii="Arial" w:hAnsi="Arial" w:cs="Arial"/>
        <w:b/>
        <w:i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8" o:spid="_x0000_s2066" type="#_x0000_t75" style="position:absolute;left:0;text-align:left;margin-left:0;margin-top:0;width:593.5pt;height:841.9pt;z-index:-251656192;mso-position-horizontal:center;mso-position-horizontal-relative:margin;mso-position-vertical:center;mso-position-vertical-relative:margin" o:allowincell="f">
          <v:imagedata r:id="rId2" o:title="Untitled-1"/>
          <w10:wrap anchorx="margin" anchory="margin"/>
        </v:shape>
      </w:pict>
    </w:r>
    <w:r w:rsidR="00851456" w:rsidRPr="000D0BEF">
      <w:rPr>
        <w:rFonts w:ascii="Arial" w:hAnsi="Arial" w:cs="Arial"/>
        <w:b/>
        <w:i/>
      </w:rPr>
      <w:t>JZU KLINIČKI CENTAR CRNE GORE</w:t>
    </w:r>
    <w:r w:rsidR="00851456">
      <w:rPr>
        <w:rFonts w:ascii="Arial" w:hAnsi="Arial" w:cs="Arial"/>
        <w:b/>
        <w:i/>
      </w:rPr>
      <w:br/>
    </w:r>
    <w:r w:rsidR="005A6B78">
      <w:rPr>
        <w:rFonts w:ascii="Arial" w:hAnsi="Arial" w:cs="Arial"/>
        <w:b/>
        <w:i/>
      </w:rPr>
      <w:t>KLINIKA ZA GINEKOLOGIJU I AKUŠERSTVO</w:t>
    </w:r>
  </w:p>
  <w:p w:rsidR="00413DA8" w:rsidRDefault="00413DA8" w:rsidP="00413DA8">
    <w:pPr>
      <w:pStyle w:val="Header"/>
      <w:jc w:val="center"/>
    </w:pPr>
  </w:p>
  <w:p w:rsidR="00413DA8" w:rsidRDefault="00413DA8" w:rsidP="00413DA8">
    <w:pPr>
      <w:pStyle w:val="Header"/>
      <w:jc w:val="center"/>
    </w:pPr>
  </w:p>
  <w:p w:rsidR="00413DA8" w:rsidRDefault="00413DA8" w:rsidP="00413DA8">
    <w:pPr>
      <w:pStyle w:val="Header"/>
      <w:jc w:val="center"/>
    </w:pPr>
    <w:r>
      <w:rPr>
        <w:noProof/>
        <w:lang w:val="sr-Latn-ME" w:eastAsia="sr-Latn-M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-63794</wp:posOffset>
              </wp:positionH>
              <wp:positionV relativeFrom="paragraph">
                <wp:posOffset>111538</wp:posOffset>
              </wp:positionV>
              <wp:extent cx="5752214" cy="0"/>
              <wp:effectExtent l="0" t="0" r="2032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2214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27040A" id="Straight Connector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pt,8.8pt" to="447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" strokecolor="black [3213]" strokeweight=".5pt">
              <v:stroke joinstyle="miter"/>
            </v:line>
          </w:pict>
        </mc:Fallback>
      </mc:AlternateContent>
    </w:r>
  </w:p>
  <w:p w:rsidR="002A19D4" w:rsidRDefault="002A19D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456" w:rsidRDefault="00F225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6" o:spid="_x0000_s2064" type="#_x0000_t75" style="position:absolute;margin-left:0;margin-top:0;width:593.5pt;height:841.9pt;z-index:-251658240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E63AC"/>
    <w:multiLevelType w:val="multilevel"/>
    <w:tmpl w:val="F2CC0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555F20"/>
    <w:multiLevelType w:val="hybridMultilevel"/>
    <w:tmpl w:val="178E157C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F367D"/>
    <w:multiLevelType w:val="multilevel"/>
    <w:tmpl w:val="2B888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49B5C4B"/>
    <w:multiLevelType w:val="hybridMultilevel"/>
    <w:tmpl w:val="06FEB32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034778"/>
    <w:multiLevelType w:val="hybridMultilevel"/>
    <w:tmpl w:val="28B046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E522F3"/>
    <w:multiLevelType w:val="multilevel"/>
    <w:tmpl w:val="0510A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E0062DB"/>
    <w:multiLevelType w:val="multilevel"/>
    <w:tmpl w:val="4F388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8746C4D"/>
    <w:multiLevelType w:val="hybridMultilevel"/>
    <w:tmpl w:val="DEDAE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D57735"/>
    <w:multiLevelType w:val="multilevel"/>
    <w:tmpl w:val="21C4D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6FB4DCF"/>
    <w:multiLevelType w:val="hybridMultilevel"/>
    <w:tmpl w:val="770EE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780ABA"/>
    <w:multiLevelType w:val="hybridMultilevel"/>
    <w:tmpl w:val="4A9CD8E2"/>
    <w:lvl w:ilvl="0" w:tplc="2C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3"/>
  </w:num>
  <w:num w:numId="9">
    <w:abstractNumId w:val="4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ctiveWritingStyle w:appName="MSWord" w:lang="fr-FR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9D4"/>
    <w:rsid w:val="00033484"/>
    <w:rsid w:val="00045A4D"/>
    <w:rsid w:val="000E6BB1"/>
    <w:rsid w:val="00165BBF"/>
    <w:rsid w:val="001D33DB"/>
    <w:rsid w:val="002133A0"/>
    <w:rsid w:val="002A19D4"/>
    <w:rsid w:val="002A672F"/>
    <w:rsid w:val="002B66B2"/>
    <w:rsid w:val="002E78C0"/>
    <w:rsid w:val="00335E05"/>
    <w:rsid w:val="00352E92"/>
    <w:rsid w:val="00373F9C"/>
    <w:rsid w:val="0038214C"/>
    <w:rsid w:val="00394462"/>
    <w:rsid w:val="00413DA8"/>
    <w:rsid w:val="00414FBB"/>
    <w:rsid w:val="0043394A"/>
    <w:rsid w:val="004A50E0"/>
    <w:rsid w:val="004E690F"/>
    <w:rsid w:val="00537FF4"/>
    <w:rsid w:val="00553308"/>
    <w:rsid w:val="00556C31"/>
    <w:rsid w:val="00567A6E"/>
    <w:rsid w:val="005A6B78"/>
    <w:rsid w:val="005B3A65"/>
    <w:rsid w:val="005F2BAB"/>
    <w:rsid w:val="005F74C2"/>
    <w:rsid w:val="00640899"/>
    <w:rsid w:val="00654235"/>
    <w:rsid w:val="00657DE0"/>
    <w:rsid w:val="00666F6E"/>
    <w:rsid w:val="0069683C"/>
    <w:rsid w:val="00726279"/>
    <w:rsid w:val="00741F11"/>
    <w:rsid w:val="007931EA"/>
    <w:rsid w:val="00851456"/>
    <w:rsid w:val="008B5AA5"/>
    <w:rsid w:val="009065C6"/>
    <w:rsid w:val="0092228C"/>
    <w:rsid w:val="009669B8"/>
    <w:rsid w:val="009833C7"/>
    <w:rsid w:val="00A26E5B"/>
    <w:rsid w:val="00A52B3E"/>
    <w:rsid w:val="00A55F97"/>
    <w:rsid w:val="00AB282A"/>
    <w:rsid w:val="00AE666C"/>
    <w:rsid w:val="00B42BDE"/>
    <w:rsid w:val="00B73698"/>
    <w:rsid w:val="00BA361D"/>
    <w:rsid w:val="00BE175D"/>
    <w:rsid w:val="00C4553D"/>
    <w:rsid w:val="00C61CBF"/>
    <w:rsid w:val="00C81EDB"/>
    <w:rsid w:val="00C9387B"/>
    <w:rsid w:val="00D302E0"/>
    <w:rsid w:val="00DF6D78"/>
    <w:rsid w:val="00E062D0"/>
    <w:rsid w:val="00E14DA7"/>
    <w:rsid w:val="00E81382"/>
    <w:rsid w:val="00EA3076"/>
    <w:rsid w:val="00EB1597"/>
    <w:rsid w:val="00ED2343"/>
    <w:rsid w:val="00F225DF"/>
    <w:rsid w:val="00F90605"/>
    <w:rsid w:val="00FB1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6184A0CD"/>
  <w15:chartTrackingRefBased/>
  <w15:docId w15:val="{04CCB353-B514-422C-A5F5-6DD5865B0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DA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19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9D4"/>
  </w:style>
  <w:style w:type="paragraph" w:styleId="Footer">
    <w:name w:val="footer"/>
    <w:basedOn w:val="Normal"/>
    <w:link w:val="FooterChar"/>
    <w:unhideWhenUsed/>
    <w:rsid w:val="002A19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9D4"/>
  </w:style>
  <w:style w:type="character" w:styleId="Hyperlink">
    <w:name w:val="Hyperlink"/>
    <w:rsid w:val="002A19D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4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4C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339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3F9C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cg.me" TargetMode="External"/><Relationship Id="rId1" Type="http://schemas.openxmlformats.org/officeDocument/2006/relationships/hyperlink" Target="mailto:dara.vujovic@kccg.m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F6652-C78C-43D8-924F-C8450F11B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Gorica</cp:lastModifiedBy>
  <cp:revision>29</cp:revision>
  <cp:lastPrinted>2023-08-15T05:56:00Z</cp:lastPrinted>
  <dcterms:created xsi:type="dcterms:W3CDTF">2023-08-15T05:45:00Z</dcterms:created>
  <dcterms:modified xsi:type="dcterms:W3CDTF">2023-08-25T08:59:00Z</dcterms:modified>
</cp:coreProperties>
</file>